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AEF" w:rsidP="00B03A62" w:rsidRDefault="00B03A62" w14:paraId="4675089B" w14:textId="5B22E450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943013" wp14:editId="7257BBAC">
            <wp:extent cx="3918531" cy="2264808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294" cy="226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EF" w:rsidP="00B03A62" w:rsidRDefault="00287AEF" w14:paraId="5C10A777" w14:textId="77777777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</w:p>
    <w:p w:rsidR="00730BFD" w:rsidP="00B03A62" w:rsidRDefault="00672FB6" w14:paraId="611B8689" w14:textId="0C88911B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AE5554">
        <w:rPr>
          <w:rFonts w:cstheme="minorHAnsi"/>
          <w:b/>
          <w:bCs/>
          <w:sz w:val="32"/>
          <w:szCs w:val="32"/>
        </w:rPr>
        <w:t xml:space="preserve">FAQ </w:t>
      </w:r>
      <w:r w:rsidRPr="00AE5554" w:rsidR="00AE5554">
        <w:rPr>
          <w:rFonts w:cstheme="minorHAnsi"/>
          <w:b/>
          <w:bCs/>
          <w:sz w:val="32"/>
          <w:szCs w:val="32"/>
        </w:rPr>
        <w:t xml:space="preserve">– </w:t>
      </w:r>
      <w:r w:rsidR="00803B34">
        <w:rPr>
          <w:rFonts w:cstheme="minorHAnsi"/>
          <w:b/>
          <w:bCs/>
          <w:sz w:val="32"/>
          <w:szCs w:val="32"/>
        </w:rPr>
        <w:t xml:space="preserve">Dual study fees</w:t>
      </w:r>
    </w:p>
    <w:p w:rsidRPr="00932F4E" w:rsidR="00932F4E" w:rsidP="00B03A62" w:rsidRDefault="00932F4E" w14:paraId="66F91C0C" w14:textId="358960EC">
      <w:pPr>
        <w:spacing w:line="360" w:lineRule="auto"/>
        <w:jc w:val="center"/>
        <w:rPr>
          <w:rFonts w:cstheme="minorHAnsi"/>
          <w:i/>
          <w:iCs/>
          <w:sz w:val="24"/>
          <w:szCs w:val="24"/>
        </w:rPr>
      </w:pPr>
      <w:r w:rsidRPr="00932F4E">
        <w:rPr>
          <w:rFonts w:cstheme="minorHAnsi"/>
          <w:i/>
          <w:iCs/>
          <w:sz w:val="24"/>
          <w:szCs w:val="24"/>
        </w:rPr>
        <w:t xml:space="preserve">Valid from February</w:t>
      </w:r>
      <w:r w:rsidR="00295D30">
        <w:rPr>
          <w:rFonts w:cstheme="minorHAnsi"/>
          <w:i/>
          <w:iCs/>
          <w:sz w:val="24"/>
          <w:szCs w:val="24"/>
        </w:rPr>
        <w:t xml:space="preserve"> 2026</w:t>
      </w:r>
    </w:p>
    <w:sdt>
      <w:sdtPr>
        <w:rPr>
          <w:rFonts w:asciiTheme="minorHAnsi" w:hAnsiTheme="minorHAnsi" w:eastAsiaTheme="minorHAnsi" w:cstheme="minorHAnsi"/>
          <w:color w:val="auto"/>
          <w:sz w:val="24"/>
          <w:szCs w:val="24"/>
          <w:lang w:eastAsia="en-US"/>
        </w:rPr>
        <w:id w:val="-2086994479"/>
        <w:docPartObj>
          <w:docPartGallery w:val="Table of Contents"/>
          <w:docPartUnique/>
        </w:docPartObj>
      </w:sdtPr>
      <w:sdtEndPr/>
      <w:sdtContent>
        <w:p w:rsidRPr="00313C9F" w:rsidR="00AE5554" w:rsidP="00E67AF3" w:rsidRDefault="00AE5554" w14:paraId="6F55F14B" w14:textId="4CD673B4">
          <w:pPr>
            <w:pStyle w:val="Inhaltsverzeichnisberschrift"/>
            <w:spacing w:line="360" w:lineRule="auto"/>
            <w:jc w:val="both"/>
            <w:rPr>
              <w:rFonts w:asciiTheme="minorHAnsi" w:hAnsiTheme="minorHAnsi" w:cstheme="minorHAnsi"/>
              <w:color w:val="auto"/>
              <w:sz w:val="24"/>
              <w:szCs w:val="24"/>
            </w:rPr>
          </w:pPr>
        </w:p>
        <w:p w:rsidR="0075152E" w:rsidP="00E67AF3" w:rsidRDefault="00AE5554" w14:paraId="0E705C2A" w14:textId="4F97FE4A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r w:rsidRPr="00313C9F">
            <w:rPr>
              <w:rFonts w:cstheme="minorHAnsi"/>
              <w:sz w:val="24"/>
              <w:szCs w:val="24"/>
            </w:rPr>
            <w:fldChar w:fldCharType="begin"/>
          </w:r>
          <w:r w:rsidRPr="00313C9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313C9F">
            <w:rPr>
              <w:rFonts w:cstheme="minorHAnsi"/>
              <w:sz w:val="24"/>
              <w:szCs w:val="24"/>
            </w:rPr>
            <w:fldChar w:fldCharType="separate"/>
          </w:r>
          <w:hyperlink w:history="1" w:anchor="_Toc222991951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Tuition fees for a second course of studies are payable if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_Toc222991951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="0075152E" w:rsidP="00E67AF3" w:rsidRDefault="00B03A62" w14:paraId="078C6412" w14:textId="261AD8E8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history="1" w:anchor="_Toc222991952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You do not have to pay any second degree tuition fees if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_Toc222991952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="0075152E" w:rsidP="00E67AF3" w:rsidRDefault="00B03A62" w14:paraId="2FE7AB7B" w14:textId="2EE50C49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history="1" w:anchor="_Toc222991953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When and how are tuition fees paid during the course of studies for the following semesters?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_Toc222991953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="0075152E" w:rsidP="00E67AF3" w:rsidRDefault="00B03A62" w14:paraId="65AA5636" w14:textId="6D0B411B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history="1" w:anchor="_Toc222991954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Exemption from second degree tuition fees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_Toc222991954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="0075152E" w:rsidP="00E67AF3" w:rsidRDefault="00B03A62" w14:paraId="52BA4F3A" w14:textId="4331B161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history="1" w:anchor="_Toc222991955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Tuition fees for international students give precedence to second degree tuition fees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_Toc222991955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="0075152E" w:rsidP="00E67AF3" w:rsidRDefault="00B03A62" w14:paraId="507E3657" w14:textId="0389FB1E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history="1" w:anchor="_Toc222991956">
            <w:r w:rsidRPr="004919BD" w:rsidR="0075152E">
              <w:rPr>
                <w:rStyle w:val="Hyperlink"/>
                <w:rFonts w:cstheme="minorHAnsi"/>
                <w:b/>
                <w:bCs/>
                <w:noProof/>
              </w:rPr>
              <w:t xml:space="preserve">reimbursement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_Toc222991956 \h </w:instrText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3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:rsidRPr="00313C9F" w:rsidR="00313C9F" w:rsidP="00E67AF3" w:rsidRDefault="00AE5554" w14:paraId="0B45AF98" w14:textId="14F79262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313C9F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:rsidRPr="0059792C" w:rsidR="0059792C" w:rsidP="00E67AF3" w:rsidRDefault="00313C9F" w14:paraId="529A3ECE" w14:textId="7412930F">
      <w:pPr>
        <w:spacing w:line="360" w:lineRule="auto"/>
        <w:jc w:val="both"/>
        <w:rPr>
          <w:rFonts w:eastAsiaTheme="majorEastAsia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75152E" w:rsidR="004C61A8" w:rsidP="00E67AF3" w:rsidRDefault="004C61A8" w14:paraId="5D51EA7C" w14:textId="3A93C931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lastRenderedPageBreak/>
      </w:r>
      <w:r w:rsidRPr="0075152E">
        <w:rPr>
          <w:rFonts w:cstheme="minorHAnsi"/>
          <w:sz w:val="24"/>
          <w:szCs w:val="24"/>
        </w:rPr>
        <w:t xml:space="preserve">Starting in the 2017/18 winter semester, institutions of higher education in Baden-Württemberg will charge tuition fees for a second course of studies of €650 per semester, in addition to the </w:t>
      </w:r>
      <w:hyperlink w:tgtFrame="_blank" w:tooltip="Link wird in neuem Fenster/Tab geöffnet." w:history="1" w:anchor="c11501" r:id="rId9">
        <w:r w:rsidRPr="0075152E">
          <w:rPr>
            <w:rFonts w:cstheme="minorHAnsi"/>
            <w:sz w:val="24"/>
            <w:szCs w:val="24"/>
          </w:rPr>
          <w:t xml:space="preserve">Semester Contribution</w:t>
        </w:r>
      </w:hyperlink>
      <w:r w:rsidRPr="0075152E">
        <w:rPr>
          <w:rFonts w:cstheme="minorHAnsi"/>
          <w:sz w:val="24"/>
          <w:szCs w:val="24"/>
        </w:rPr>
        <w:t xml:space="preserve">.</w:t>
      </w:r>
    </w:p>
    <w:p w:rsidRPr="0075152E" w:rsidR="004C61A8" w:rsidP="00E67AF3" w:rsidRDefault="004C61A8" w14:paraId="386F20E7" w14:textId="77777777">
      <w:pPr>
        <w:pStyle w:val="berschrift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name="_Toc222991951" w:id="0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Tuition fees for a second course of studies are payable if</w:t>
      </w:r>
      <w:bookmarkEnd w:id="0"/>
    </w:p>
    <w:p w:rsidRPr="0075152E" w:rsidR="004C61A8" w:rsidP="00E67AF3" w:rsidRDefault="004C61A8" w14:paraId="1A4E01CE" w14:textId="4BC464D2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have a degree in an undergraduate degree programme and are starting a second or further course of studies in an undergraduate degree programme</w:t>
      </w:r>
      <w:r w:rsidRPr="0075152E" w:rsidR="0075152E">
        <w:rPr>
          <w:rFonts w:cstheme="minorHAnsi"/>
          <w:sz w:val="24"/>
          <w:szCs w:val="24"/>
        </w:rPr>
        <w:t xml:space="preserve">. </w:t>
      </w:r>
      <w:r w:rsidRPr="0075152E">
        <w:rPr>
          <w:rFonts w:cstheme="minorHAnsi"/>
          <w:sz w:val="24"/>
          <w:szCs w:val="24"/>
        </w:rPr>
        <w:t xml:space="preserve">Accordingly</w:t>
      </w:r>
      <w:r w:rsidRPr="0075152E">
        <w:rPr>
          <w:rFonts w:cstheme="minorHAnsi"/>
          <w:sz w:val="24"/>
          <w:szCs w:val="24"/>
        </w:rPr>
        <w:t xml:space="preserve">,</w:t>
      </w:r>
      <w:r w:rsidRPr="0075152E">
        <w:rPr>
          <w:rFonts w:cstheme="minorHAnsi"/>
          <w:sz w:val="24"/>
          <w:szCs w:val="24"/>
        </w:rPr>
        <w:t xml:space="preserve"> tuition fees for a second </w:t>
      </w:r>
      <w:r w:rsidRPr="0075152E">
        <w:rPr>
          <w:rFonts w:cstheme="minorHAnsi"/>
          <w:sz w:val="24"/>
          <w:szCs w:val="24"/>
        </w:rPr>
        <w:t xml:space="preserve">course of studies</w:t>
      </w:r>
      <w:r w:rsidRPr="0075152E">
        <w:rPr>
          <w:rFonts w:cstheme="minorHAnsi"/>
          <w:sz w:val="24"/>
          <w:szCs w:val="24"/>
        </w:rPr>
        <w:t xml:space="preserve"> are </w:t>
      </w:r>
      <w:r w:rsidRPr="0075152E">
        <w:rPr>
          <w:rStyle w:val="Hervorhebung"/>
          <w:rFonts w:cstheme="minorHAnsi"/>
          <w:sz w:val="24"/>
          <w:szCs w:val="24"/>
        </w:rPr>
        <w:t xml:space="preserve">only </w:t>
      </w:r>
      <w:r w:rsidRPr="0075152E">
        <w:rPr>
          <w:rFonts w:cstheme="minorHAnsi"/>
          <w:sz w:val="24"/>
          <w:szCs w:val="24"/>
        </w:rPr>
        <w:t xml:space="preserve">charged if the undergraduate degree (first university degree) was obtained in Germany. </w:t>
      </w:r>
      <w:r w:rsidRPr="0075152E" w:rsidR="0075152E">
        <w:rPr>
          <w:sz w:val="24"/>
          <w:szCs w:val="24"/>
        </w:rPr>
        <w:t xml:space="preserve">This does not apply to institutions of higher education for the public service and for admission to a teaching degree programme.</w:t>
      </w:r>
    </w:p>
    <w:p w:rsidRPr="0075152E" w:rsidR="004C61A8" w:rsidP="00E67AF3" w:rsidRDefault="004C61A8" w14:paraId="3DA8050B" w14:textId="4FCA9569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have a degree in a consecutive Master's (degree) program and are starting a second or further degree in a consecutive Master's (degree) program</w:t>
      </w:r>
      <w:r w:rsidRPr="0075152E" w:rsidR="0075152E">
        <w:rPr>
          <w:rFonts w:cstheme="minorHAnsi"/>
          <w:sz w:val="24"/>
          <w:szCs w:val="24"/>
        </w:rPr>
        <w:t xml:space="preserve">.</w:t>
      </w:r>
    </w:p>
    <w:p w:rsidRPr="0075152E" w:rsidR="004C61A8" w:rsidP="00E67AF3" w:rsidRDefault="004C61A8" w14:paraId="71D63C3A" w14:textId="152171EC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are studying several degree programmes at several institutions of higher education in Baden-Württemberg at the same time. The obligation to pay tuition fees </w:t>
      </w:r>
      <w:r w:rsidRPr="0075152E">
        <w:rPr>
          <w:rFonts w:cstheme="minorHAnsi"/>
          <w:sz w:val="24"/>
          <w:szCs w:val="24"/>
        </w:rPr>
        <w:t xml:space="preserve">begins</w:t>
      </w:r>
      <w:r w:rsidRPr="0075152E">
        <w:rPr>
          <w:rFonts w:cstheme="minorHAnsi"/>
          <w:sz w:val="24"/>
          <w:szCs w:val="24"/>
        </w:rPr>
        <w:t xml:space="preserve"> at the start of </w:t>
      </w:r>
      <w:r w:rsidRPr="0075152E">
        <w:rPr>
          <w:rFonts w:cstheme="minorHAnsi"/>
          <w:sz w:val="24"/>
          <w:szCs w:val="24"/>
        </w:rPr>
        <w:t xml:space="preserve">the semester following</w:t>
      </w:r>
      <w:r w:rsidRPr="0075152E" w:rsidR="0059792C">
        <w:rPr>
          <w:rFonts w:cstheme="minorHAnsi"/>
          <w:sz w:val="24"/>
          <w:szCs w:val="24"/>
        </w:rPr>
        <w:t xml:space="preserve"> the date </w:t>
      </w:r>
      <w:r w:rsidRPr="0075152E">
        <w:rPr>
          <w:rFonts w:cstheme="minorHAnsi"/>
          <w:sz w:val="24"/>
          <w:szCs w:val="24"/>
        </w:rPr>
        <w:t xml:space="preserve">of the first degree (degree date = certificate date).</w:t>
      </w:r>
    </w:p>
    <w:p w:rsidRPr="0075152E" w:rsidR="0059792C" w:rsidP="00E67AF3" w:rsidRDefault="0059792C" w14:paraId="4100FAE1" w14:textId="77777777">
      <w:pPr>
        <w:pStyle w:val="berschrift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name="_Toc222991952" w:id="1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You do not have to pay any second degree fees if</w:t>
      </w:r>
      <w:bookmarkEnd w:id="1"/>
    </w:p>
    <w:p w:rsidRPr="0075152E" w:rsidR="0059792C" w:rsidP="00E67AF3" w:rsidRDefault="0059792C" w14:paraId="17D714D0" w14:textId="77777777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are enrolling in a master's program after obtaining a bachelor's degree and this is your first master's degree in Germany. </w:t>
      </w:r>
    </w:p>
    <w:p w:rsidRPr="0075152E" w:rsidR="0059792C" w:rsidP="00E67AF3" w:rsidRDefault="0059792C" w14:paraId="31462D28" w14:textId="0186472B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change your field of study and/or degree programme without obtaining a degree, </w:t>
      </w:r>
      <w:r w:rsidR="00E67AF3">
        <w:rPr>
          <w:rFonts w:cstheme="minorHAnsi"/>
          <w:sz w:val="24"/>
          <w:szCs w:val="24"/>
        </w:rPr>
        <w:t xml:space="preserve">or</w:t>
      </w:r>
    </w:p>
    <w:p w:rsidRPr="0075152E" w:rsidR="0059792C" w:rsidP="00E67AF3" w:rsidRDefault="0059792C" w14:paraId="6C3F16D8" w14:textId="34BFCF4A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are already paying tuition fees for international students. </w:t>
      </w:r>
    </w:p>
    <w:p w:rsidRPr="0075152E" w:rsidR="0075152E" w:rsidP="00E67AF3" w:rsidRDefault="0075152E" w14:paraId="7386934F" w14:textId="615A69F3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sz w:val="24"/>
          <w:szCs w:val="24"/>
        </w:rPr>
        <w:t xml:space="preserve">University degrees obtained abroad are not taken into account.</w:t>
      </w:r>
    </w:p>
    <w:p w:rsidRPr="0075152E" w:rsidR="00730BFD" w:rsidP="00E67AF3" w:rsidRDefault="00730BFD" w14:paraId="02884D9F" w14:textId="5ED4F8A4">
      <w:pPr>
        <w:pStyle w:val="berschrift1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name="_Toc222991953" w:id="2"/>
      <w:r w:rsidRPr="007515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When and how are tuition fees paid for the following semesters during the course of studies?</w:t>
      </w:r>
      <w:bookmarkEnd w:id="2"/>
    </w:p>
    <w:p w:rsidRPr="0075152E" w:rsidR="00730BFD" w:rsidP="00E67AF3" w:rsidRDefault="00730BFD" w14:paraId="18C0411F" w14:textId="155C9C6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From the second semester onwards, the tuition fees and Semester Contributions are </w:t>
      </w:r>
      <w:r w:rsidRPr="0075152E">
        <w:rPr>
          <w:rFonts w:eastAsia="Times New Roman" w:cstheme="minorHAnsi"/>
          <w:sz w:val="24"/>
          <w:szCs w:val="24"/>
          <w:lang w:eastAsia="de-DE"/>
        </w:rPr>
        <w:t xml:space="preserve">due in full </w:t>
      </w:r>
      <w:r w:rsidRPr="0075152E" w:rsidR="00344552">
        <w:rPr>
          <w:rFonts w:eastAsia="Times New Roman" w:cstheme="minorHAnsi"/>
          <w:sz w:val="24"/>
          <w:szCs w:val="24"/>
          <w:lang w:eastAsia="de-DE"/>
        </w:rPr>
        <w:t xml:space="preserve">during the re-registration period (latest possible date for re-registration)</w:t>
      </w:r>
      <w:r w:rsidRPr="0075152E">
        <w:rPr>
          <w:rFonts w:eastAsia="Times New Roman" w:cstheme="minorHAnsi"/>
          <w:sz w:val="24"/>
          <w:szCs w:val="24"/>
          <w:lang w:eastAsia="de-DE"/>
        </w:rPr>
        <w:t xml:space="preserve">.</w:t>
      </w:r>
    </w:p>
    <w:p w:rsidRPr="0075152E" w:rsidR="00730BFD" w:rsidP="00E67AF3" w:rsidRDefault="00730BFD" w14:paraId="228F06F9" w14:textId="30C85A81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A </w:t>
      </w:r>
      <w:r w:rsidRPr="0075152E" w:rsidR="00DC1E3B">
        <w:rPr>
          <w:rFonts w:eastAsia="Times New Roman" w:cstheme="minorHAnsi"/>
          <w:sz w:val="24"/>
          <w:szCs w:val="24"/>
          <w:lang w:eastAsia="de-DE"/>
        </w:rPr>
        <w:t xml:space="preserve">late fee</w:t>
      </w:r>
      <w:r w:rsidRPr="0075152E">
        <w:rPr>
          <w:rFonts w:eastAsia="Times New Roman" w:cstheme="minorHAnsi"/>
          <w:sz w:val="24"/>
          <w:szCs w:val="24"/>
          <w:lang w:eastAsia="de-DE"/>
        </w:rPr>
        <w:t xml:space="preserve"> is </w:t>
      </w:r>
      <w:r w:rsidRPr="0075152E" w:rsidR="00DC1E3B">
        <w:rPr>
          <w:rFonts w:eastAsia="Times New Roman" w:cstheme="minorHAnsi"/>
          <w:sz w:val="24"/>
          <w:szCs w:val="24"/>
          <w:lang w:eastAsia="de-DE"/>
        </w:rPr>
        <w:t xml:space="preserve">payable </w:t>
      </w:r>
      <w:r w:rsidRPr="0075152E">
        <w:rPr>
          <w:rFonts w:eastAsia="Times New Roman" w:cstheme="minorHAnsi"/>
          <w:sz w:val="24"/>
          <w:szCs w:val="24"/>
          <w:lang w:eastAsia="de-DE"/>
        </w:rPr>
        <w:t xml:space="preserve">for late re-registrations</w:t>
      </w:r>
      <w:r w:rsidRPr="0075152E" w:rsidR="00DC1E3B">
        <w:rPr>
          <w:rFonts w:eastAsia="Times New Roman" w:cstheme="minorHAnsi"/>
          <w:sz w:val="24"/>
          <w:szCs w:val="24"/>
          <w:lang w:eastAsia="de-DE"/>
        </w:rPr>
        <w:t xml:space="preserve">. </w:t>
      </w:r>
    </w:p>
    <w:p w:rsidRPr="0075152E" w:rsidR="0059792C" w:rsidP="00E67AF3" w:rsidRDefault="0059792C" w14:paraId="426711C2" w14:textId="63F4BF84">
      <w:pPr>
        <w:pStyle w:val="berschrift1"/>
        <w:spacing w:line="360" w:lineRule="auto"/>
        <w:jc w:val="both"/>
        <w:rPr>
          <w:rFonts w:eastAsia="Times New Roman" w:asciiTheme="minorHAnsi" w:hAnsiTheme="minorHAnsi" w:cstheme="minorHAnsi"/>
          <w:color w:val="auto"/>
          <w:sz w:val="24"/>
          <w:szCs w:val="24"/>
          <w:lang w:eastAsia="de-DE"/>
        </w:rPr>
      </w:pPr>
      <w:bookmarkStart w:name="_Toc222991954" w:id="3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lastRenderedPageBreak/>
      </w:r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Exemption from </w:t>
      </w:r>
      <w:r w:rsidRPr="00E67AF3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double</w:t>
      </w:r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 tuition fees</w:t>
      </w:r>
      <w:bookmarkEnd w:id="3"/>
      <w:r w:rsidRPr="00E67AF3" w:rsidR="00E67AF3">
        <w:rPr>
          <w:rFonts w:eastAsia="Times New Roman" w:asciiTheme="minorHAnsi" w:hAnsiTheme="minorHAnsi" w:cstheme="minorHAnsi"/>
          <w:b/>
          <w:bCs/>
          <w:color w:val="auto"/>
          <w:sz w:val="24"/>
          <w:szCs w:val="24"/>
          <w:lang w:eastAsia="de-DE"/>
        </w:rPr>
        <w:t xml:space="preserve"> if</w:t>
      </w:r>
    </w:p>
    <w:p w:rsidRPr="0075152E" w:rsidR="0059792C" w:rsidP="00E67AF3" w:rsidRDefault="0059792C" w14:paraId="51CE9510" w14:textId="7C816382">
      <w:pPr>
        <w:pStyle w:val="Listenabsatz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are taking a semester off or a practical semester in a school. The application must be submitted by the beginning of the lecture period of the respective semester</w:t>
      </w:r>
      <w:r w:rsidR="00E67AF3">
        <w:rPr>
          <w:rFonts w:cstheme="minorHAnsi"/>
          <w:sz w:val="24"/>
          <w:szCs w:val="24"/>
        </w:rPr>
        <w:t xml:space="preserve">.</w:t>
      </w:r>
    </w:p>
    <w:p w:rsidRPr="0075152E" w:rsidR="0059792C" w:rsidP="00E67AF3" w:rsidRDefault="0059792C" w14:paraId="7D3960DF" w14:textId="77777777">
      <w:pPr>
        <w:pStyle w:val="Listenabsatz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you have a disability causing difficulties during studies. The application must be submitted at the beginning of the lecture period of the respective semester.</w:t>
      </w:r>
    </w:p>
    <w:p w:rsidRPr="0075152E" w:rsidR="004C61A8" w:rsidP="00E67AF3" w:rsidRDefault="004C61A8" w14:paraId="09D43764" w14:textId="416B33F7">
      <w:pPr>
        <w:pStyle w:val="berschrift1"/>
        <w:spacing w:line="360" w:lineRule="auto"/>
        <w:jc w:val="both"/>
        <w:rPr>
          <w:rStyle w:val="Fett"/>
          <w:rFonts w:asciiTheme="minorHAnsi" w:hAnsiTheme="minorHAnsi" w:cstheme="minorHAnsi"/>
          <w:color w:val="auto"/>
          <w:sz w:val="24"/>
          <w:szCs w:val="24"/>
        </w:rPr>
      </w:pPr>
      <w:bookmarkStart w:name="_Toc222991955" w:id="4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Tuition fees for international students give precedence to second degree tuition fees</w:t>
      </w:r>
      <w:bookmarkEnd w:id="4"/>
    </w:p>
    <w:p w:rsidRPr="0075152E" w:rsidR="004C61A8" w:rsidP="00E67AF3" w:rsidRDefault="004C61A8" w14:paraId="221E84B5" w14:textId="77777777">
      <w:pPr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If tuition fees for international students (€1,500) are payable, none of the tuition fees for a second degree (€650) will be charged.</w:t>
      </w:r>
    </w:p>
    <w:p w:rsidRPr="0075152E" w:rsidR="004C61A8" w:rsidP="00E67AF3" w:rsidRDefault="004C61A8" w14:paraId="5E56126E" w14:textId="4604FC94">
      <w:pPr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This changes if an international student has already completed a bachelor's and master's degree in Germany. In this case, tuition fees for a second degree will be charged for a further bachelor's or master's degree. </w:t>
      </w:r>
    </w:p>
    <w:p w:rsidRPr="0075152E" w:rsidR="004C61A8" w:rsidP="00E67AF3" w:rsidRDefault="0059792C" w14:paraId="7B1E4D25" w14:textId="32F9B896">
      <w:pPr>
        <w:pStyle w:val="berschrift1"/>
        <w:spacing w:line="360" w:lineRule="auto"/>
        <w:jc w:val="both"/>
        <w:rPr>
          <w:rStyle w:val="Fett"/>
          <w:rFonts w:asciiTheme="minorHAnsi" w:hAnsiTheme="minorHAnsi" w:cstheme="minorHAnsi"/>
          <w:color w:val="auto"/>
          <w:sz w:val="24"/>
          <w:szCs w:val="24"/>
        </w:rPr>
      </w:pPr>
      <w:bookmarkStart w:name="_Toc222991956" w:id="5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 xml:space="preserve">reimbursement</w:t>
      </w:r>
      <w:bookmarkEnd w:id="5"/>
    </w:p>
    <w:p w:rsidRPr="0075152E" w:rsidR="0082785E" w:rsidP="00E67AF3" w:rsidRDefault="0082785E" w14:paraId="0AFE39E9" w14:textId="6DA8BCC8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We can </w:t>
      </w:r>
      <w:r w:rsidRPr="0075152E">
        <w:rPr>
          <w:rStyle w:val="Fett"/>
          <w:rFonts w:cstheme="minorHAnsi"/>
          <w:b w:val="0"/>
          <w:bCs w:val="0"/>
          <w:sz w:val="24"/>
          <w:szCs w:val="24"/>
        </w:rPr>
        <w:t xml:space="preserve">provide </w:t>
      </w:r>
      <w:r w:rsidRPr="0075152E">
        <w:rPr>
          <w:rFonts w:cstheme="minorHAnsi"/>
          <w:sz w:val="24"/>
          <w:szCs w:val="24"/>
        </w:rPr>
        <w:t xml:space="preserve">you </w:t>
      </w:r>
      <w:r w:rsidRPr="0075152E">
        <w:rPr>
          <w:rStyle w:val="Fett"/>
          <w:rFonts w:cstheme="minorHAnsi"/>
          <w:b w:val="0"/>
          <w:bCs w:val="0"/>
          <w:sz w:val="24"/>
          <w:szCs w:val="24"/>
        </w:rPr>
        <w:t xml:space="preserve">with reimbursement </w:t>
      </w:r>
      <w:r w:rsidRPr="0075152E">
        <w:rPr>
          <w:rFonts w:cstheme="minorHAnsi"/>
          <w:sz w:val="24"/>
          <w:szCs w:val="24"/>
        </w:rPr>
        <w:t xml:space="preserve">for your tuition fees if </w:t>
      </w:r>
      <w:r w:rsidRPr="0075152E">
        <w:rPr>
          <w:rFonts w:cstheme="minorHAnsi"/>
          <w:sz w:val="24"/>
          <w:szCs w:val="24"/>
        </w:rPr>
        <w:t xml:space="preserve">you withdraw with immediate effect within one month of the start of the lecture period. </w:t>
      </w:r>
    </w:p>
    <w:p w:rsidRPr="00F0266E" w:rsidR="0082785E" w:rsidP="00E67AF3" w:rsidRDefault="0082785E" w14:paraId="0CFF8816" w14:textId="77777777">
      <w:pPr>
        <w:pStyle w:val="bodytext"/>
        <w:spacing w:line="360" w:lineRule="auto"/>
        <w:jc w:val="both"/>
        <w:rPr>
          <w:rFonts w:asciiTheme="minorHAnsi" w:hAnsiTheme="minorHAnsi" w:cstheme="minorHAnsi"/>
        </w:rPr>
      </w:pPr>
    </w:p>
    <w:sectPr w:rsidRPr="00F0266E" w:rsidR="0082785E" w:rsidSect="00F52DC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490" w:rsidP="00730BFD" w:rsidRDefault="00096490" w14:paraId="0AC5702D" w14:textId="77777777">
      <w:pPr>
        <w:spacing w:after="0" w:line="240" w:lineRule="auto"/>
      </w:pPr>
      <w:r>
        <w:separator/>
      </w:r>
    </w:p>
  </w:endnote>
  <w:endnote w:type="continuationSeparator" w:id="0">
    <w:p w:rsidR="00096490" w:rsidP="00730BFD" w:rsidRDefault="00096490" w14:paraId="1D302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1082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E5554" w:rsidRDefault="00AE5554" w14:paraId="4B52339C" w14:textId="3B132DDD">
            <w:pPr>
              <w:pStyle w:val="Fuzeile"/>
              <w:jc w:val="right"/>
            </w:pPr>
            <w:r>
              <w:t xml:space="preserve">Page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from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5554" w:rsidRDefault="00AE5554" w14:paraId="10DC5326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490" w:rsidP="00730BFD" w:rsidRDefault="00096490" w14:paraId="3E9CA9A8" w14:textId="77777777">
      <w:pPr>
        <w:spacing w:after="0" w:line="240" w:lineRule="auto"/>
      </w:pPr>
      <w:r>
        <w:separator/>
      </w:r>
    </w:p>
  </w:footnote>
  <w:footnote w:type="continuationSeparator" w:id="0">
    <w:p w:rsidR="00096490" w:rsidP="00730BFD" w:rsidRDefault="00096490" w14:paraId="05B95A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AEF" w:rsidR="00730BFD" w:rsidRDefault="00F52DC1" w14:paraId="1BA7CD10" w14:textId="6EA57E23">
    <w:pPr>
      <w:pStyle w:val="Kopfzeile"/>
    </w:pPr>
    <w:r w:rsidRPr="00287AEF">
      <w:t xml:space="preserve">Valid from February</w:t>
    </w:r>
    <w:r w:rsidR="00E67AF3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A15"/>
    <w:multiLevelType w:val="multilevel"/>
    <w:tmpl w:val="BA8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278"/>
    <w:multiLevelType w:val="multilevel"/>
    <w:tmpl w:val="B26A23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502F3"/>
    <w:multiLevelType w:val="hybridMultilevel"/>
    <w:tmpl w:val="83F8670E"/>
    <w:lvl w:ilvl="0" w:tplc="205C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DF4"/>
    <w:multiLevelType w:val="multilevel"/>
    <w:tmpl w:val="D46E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C0416"/>
    <w:multiLevelType w:val="multilevel"/>
    <w:tmpl w:val="E53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C0F6C"/>
    <w:multiLevelType w:val="multilevel"/>
    <w:tmpl w:val="A60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A301D"/>
    <w:multiLevelType w:val="multilevel"/>
    <w:tmpl w:val="EDD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E7B2C"/>
    <w:multiLevelType w:val="multilevel"/>
    <w:tmpl w:val="556C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75F6A"/>
    <w:multiLevelType w:val="multilevel"/>
    <w:tmpl w:val="833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80AB8"/>
    <w:multiLevelType w:val="multilevel"/>
    <w:tmpl w:val="D70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5174E"/>
    <w:multiLevelType w:val="multilevel"/>
    <w:tmpl w:val="B26A23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65B5B"/>
    <w:multiLevelType w:val="multilevel"/>
    <w:tmpl w:val="0F8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B67CD"/>
    <w:multiLevelType w:val="multilevel"/>
    <w:tmpl w:val="030C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54834"/>
    <w:multiLevelType w:val="hybridMultilevel"/>
    <w:tmpl w:val="FD4AACB8"/>
    <w:lvl w:ilvl="0" w:tplc="BBD0BF3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2189"/>
    <w:multiLevelType w:val="hybridMultilevel"/>
    <w:tmpl w:val="8A22DD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47DCC"/>
    <w:multiLevelType w:val="multilevel"/>
    <w:tmpl w:val="8CD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D2CF5"/>
    <w:multiLevelType w:val="hybridMultilevel"/>
    <w:tmpl w:val="BC3E5150"/>
    <w:lvl w:ilvl="0" w:tplc="205C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  <w:num w:numId="14">
    <w:abstractNumId w:val="16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0D"/>
    <w:rsid w:val="00096490"/>
    <w:rsid w:val="000B2A69"/>
    <w:rsid w:val="00257ECE"/>
    <w:rsid w:val="00287AEF"/>
    <w:rsid w:val="00295D30"/>
    <w:rsid w:val="002D71C9"/>
    <w:rsid w:val="00313C9F"/>
    <w:rsid w:val="00344552"/>
    <w:rsid w:val="00445DAB"/>
    <w:rsid w:val="004C61A8"/>
    <w:rsid w:val="00542A0B"/>
    <w:rsid w:val="0059792C"/>
    <w:rsid w:val="005F2221"/>
    <w:rsid w:val="00672FB6"/>
    <w:rsid w:val="00730BFD"/>
    <w:rsid w:val="0075152E"/>
    <w:rsid w:val="00803B34"/>
    <w:rsid w:val="0082785E"/>
    <w:rsid w:val="008538D0"/>
    <w:rsid w:val="00932F4E"/>
    <w:rsid w:val="00972829"/>
    <w:rsid w:val="00AA400D"/>
    <w:rsid w:val="00AD096C"/>
    <w:rsid w:val="00AE5554"/>
    <w:rsid w:val="00B03A62"/>
    <w:rsid w:val="00C0307B"/>
    <w:rsid w:val="00CD14E9"/>
    <w:rsid w:val="00DC1E3B"/>
    <w:rsid w:val="00DE72AF"/>
    <w:rsid w:val="00E67AF3"/>
    <w:rsid w:val="00E701A8"/>
    <w:rsid w:val="00F0266E"/>
    <w:rsid w:val="00F52DC1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05389F"/>
  <w15:chartTrackingRefBased/>
  <w15:docId w15:val="{7B8FF80F-3819-488D-8188-87E3B49F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92C"/>
  </w:style>
  <w:style w:type="paragraph" w:styleId="berschrift1">
    <w:name w:val="heading 1"/>
    <w:basedOn w:val="Standard"/>
    <w:next w:val="Standard"/>
    <w:link w:val="berschrift1Zchn"/>
    <w:uiPriority w:val="9"/>
    <w:qFormat/>
    <w:rsid w:val="00AE5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6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CD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D14E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D14E9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CD14E9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D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lqj4b">
    <w:name w:val="jlqj4b"/>
    <w:basedOn w:val="Absatz-Standardschriftart"/>
    <w:rsid w:val="00CD14E9"/>
  </w:style>
  <w:style w:type="paragraph" w:styleId="Listenabsatz">
    <w:name w:val="List Paragraph"/>
    <w:basedOn w:val="Standard"/>
    <w:uiPriority w:val="34"/>
    <w:qFormat/>
    <w:rsid w:val="002D71C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0BFD"/>
  </w:style>
  <w:style w:type="paragraph" w:styleId="Fuzeile">
    <w:name w:val="footer"/>
    <w:basedOn w:val="Standard"/>
    <w:link w:val="FuzeileZchn"/>
    <w:uiPriority w:val="99"/>
    <w:unhideWhenUsed/>
    <w:rsid w:val="0073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0BFD"/>
  </w:style>
  <w:style w:type="paragraph" w:styleId="Titel">
    <w:name w:val="Title"/>
    <w:basedOn w:val="Standard"/>
    <w:next w:val="Standard"/>
    <w:link w:val="TitelZchn"/>
    <w:uiPriority w:val="10"/>
    <w:qFormat/>
    <w:rsid w:val="00AE55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E5554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E5554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01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01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01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01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01A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4552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5D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5D30"/>
    <w:rPr>
      <w:rFonts w:eastAsiaTheme="minorEastAsia"/>
      <w:color w:val="5A5A5A" w:themeColor="text1" w:themeTint="A5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61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ft-stuttgart.de/studium/im-studium/studienorganisation/semesterbeitrag-studiengebueh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2393-8225-42FB-8CF6-A8A345E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Aalen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Simsek, Süheyla</dc:creator>
  <keywords>, docId:A257A1334B0F8F5CF8BE1044143176B9</keywords>
  <dc:description/>
  <lastModifiedBy>Simsek, Süheyla</lastModifiedBy>
  <revision>17</revision>
  <dcterms:created xsi:type="dcterms:W3CDTF">2025-03-31T06:56:00.0000000Z</dcterms:created>
  <dcterms:modified xsi:type="dcterms:W3CDTF">2026-03-02T14:47:00.0000000Z</dcterms:modified>
</coreProperties>
</file>